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EDC5B" w14:textId="77777777" w:rsidR="009C2ECF" w:rsidRDefault="00CD349C" w:rsidP="009C2ECF">
      <w:pPr>
        <w:pStyle w:val="Heading1"/>
        <w:rPr>
          <w:lang w:val="en-CA"/>
        </w:rPr>
      </w:pPr>
      <w:r w:rsidRPr="00D26C0E">
        <w:rPr>
          <w:lang w:val="en-CA"/>
        </w:rPr>
        <w:t>CTFPHC Guidelines – Screening for prostate cancer, 2014</w:t>
      </w:r>
    </w:p>
    <w:p w14:paraId="39534D0F" w14:textId="22285ABD" w:rsidR="00CD349C" w:rsidRPr="009C2ECF" w:rsidRDefault="00CD349C" w:rsidP="009C2ECF">
      <w:pPr>
        <w:rPr>
          <w:b/>
          <w:lang w:val="en-CA"/>
        </w:rPr>
      </w:pPr>
      <w:r w:rsidRPr="009C2ECF">
        <w:rPr>
          <w:b/>
        </w:rPr>
        <w:t>THE CANADIAN TASK FORCE ON PREVENTIVE HEALTH CARE RECOMMENDS AGAINST SCREENING FOR PROSTATE CANCER WITH THE PSA TEST</w:t>
      </w:r>
    </w:p>
    <w:p w14:paraId="4BC00C85" w14:textId="77777777" w:rsidR="00CD349C" w:rsidRPr="00D26C0E" w:rsidRDefault="00CD349C" w:rsidP="00CD349C">
      <w:pPr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131313"/>
        </w:rPr>
      </w:pPr>
      <w:r w:rsidRPr="00D26C0E">
        <w:rPr>
          <w:rFonts w:ascii="Arial" w:hAnsi="Arial" w:cs="Arial"/>
          <w:color w:val="131313"/>
        </w:rPr>
        <w:t>The CTFPHC found that the potential small benefit from P</w:t>
      </w:r>
      <w:r>
        <w:rPr>
          <w:rFonts w:ascii="Arial" w:hAnsi="Arial" w:cs="Arial"/>
          <w:color w:val="131313"/>
        </w:rPr>
        <w:t xml:space="preserve">rostate </w:t>
      </w:r>
      <w:r w:rsidRPr="00D26C0E">
        <w:rPr>
          <w:rFonts w:ascii="Arial" w:hAnsi="Arial" w:cs="Arial"/>
          <w:color w:val="131313"/>
        </w:rPr>
        <w:t>S</w:t>
      </w:r>
      <w:r>
        <w:rPr>
          <w:rFonts w:ascii="Arial" w:hAnsi="Arial" w:cs="Arial"/>
          <w:color w:val="131313"/>
        </w:rPr>
        <w:t xml:space="preserve">pecific </w:t>
      </w:r>
      <w:r w:rsidRPr="00D26C0E">
        <w:rPr>
          <w:rFonts w:ascii="Arial" w:hAnsi="Arial" w:cs="Arial"/>
          <w:color w:val="131313"/>
        </w:rPr>
        <w:t>A</w:t>
      </w:r>
      <w:r>
        <w:rPr>
          <w:rFonts w:ascii="Arial" w:hAnsi="Arial" w:cs="Arial"/>
          <w:color w:val="131313"/>
        </w:rPr>
        <w:t>ntigen Test (PSA)</w:t>
      </w:r>
      <w:r w:rsidRPr="00D26C0E">
        <w:rPr>
          <w:rFonts w:ascii="Arial" w:hAnsi="Arial" w:cs="Arial"/>
          <w:color w:val="131313"/>
        </w:rPr>
        <w:t xml:space="preserve"> screening is outweighed by the potential significant harms of the screening and associated follow-up treatment.</w:t>
      </w:r>
    </w:p>
    <w:p w14:paraId="21AD1C84" w14:textId="77777777" w:rsidR="00CD349C" w:rsidRPr="00D26C0E" w:rsidRDefault="00CD349C" w:rsidP="00CD349C">
      <w:pPr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131313"/>
        </w:rPr>
      </w:pPr>
      <w:r w:rsidRPr="00D26C0E">
        <w:rPr>
          <w:rFonts w:ascii="Arial" w:hAnsi="Arial" w:cs="Arial"/>
          <w:color w:val="131313"/>
        </w:rPr>
        <w:t>Men should understand that PSA screening may result in additional testing if the PSA level is raised.</w:t>
      </w:r>
    </w:p>
    <w:p w14:paraId="092BB166" w14:textId="77777777" w:rsidR="00CD349C" w:rsidRPr="00D26C0E" w:rsidRDefault="00CD349C" w:rsidP="00CD349C">
      <w:pPr>
        <w:pStyle w:val="NormalWeb"/>
        <w:rPr>
          <w:rFonts w:ascii="Arial" w:hAnsi="Arial" w:cs="Arial"/>
          <w:sz w:val="22"/>
          <w:szCs w:val="22"/>
        </w:rPr>
      </w:pPr>
      <w:r w:rsidRPr="00D26C0E">
        <w:rPr>
          <w:rFonts w:ascii="Arial" w:hAnsi="Arial" w:cs="Arial"/>
          <w:color w:val="131313"/>
          <w:sz w:val="22"/>
          <w:szCs w:val="22"/>
        </w:rPr>
        <w:t>To save one life we would need to diagnose an additional 27 men with prostate cancer</w:t>
      </w:r>
    </w:p>
    <w:p w14:paraId="6C41476E" w14:textId="77777777" w:rsidR="00CD349C" w:rsidRPr="00D26C0E" w:rsidRDefault="00CD349C" w:rsidP="00CD349C">
      <w:pPr>
        <w:pStyle w:val="Heading2"/>
        <w:spacing w:before="0"/>
      </w:pPr>
      <w:r w:rsidRPr="00D26C0E">
        <w:t xml:space="preserve">Summary of recommendations </w:t>
      </w:r>
    </w:p>
    <w:p w14:paraId="1F5E3BB4" w14:textId="77777777" w:rsidR="00CD349C" w:rsidRPr="00D26C0E" w:rsidRDefault="00CD349C" w:rsidP="00CD349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26C0E">
        <w:rPr>
          <w:rFonts w:ascii="Arial" w:hAnsi="Arial" w:cs="Arial"/>
          <w:sz w:val="22"/>
          <w:szCs w:val="22"/>
        </w:rPr>
        <w:t xml:space="preserve">This clinical practice guideline applies to all men not previously diagnosed with prostate cancer. </w:t>
      </w:r>
    </w:p>
    <w:p w14:paraId="7D251BB7" w14:textId="77777777" w:rsidR="00CD349C" w:rsidRPr="00D26C0E" w:rsidRDefault="00CD349C" w:rsidP="00CD349C">
      <w:pPr>
        <w:pStyle w:val="Heading2"/>
      </w:pPr>
      <w:r w:rsidRPr="00D26C0E">
        <w:t>Burden of illness</w:t>
      </w:r>
    </w:p>
    <w:p w14:paraId="13A52595" w14:textId="77777777" w:rsidR="00CD349C" w:rsidRPr="00D26C0E" w:rsidRDefault="00CD349C" w:rsidP="00CD349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26C0E">
        <w:rPr>
          <w:rFonts w:ascii="Arial" w:hAnsi="Arial" w:cs="Arial"/>
          <w:sz w:val="22"/>
          <w:szCs w:val="22"/>
        </w:rPr>
        <w:t>Prostate cancer is the most commonly diagnosed non-skin cancer in men and the third leading cause of cancer-related death among men in Canada. The estimated lifetime risk of death from prostate cancer is 3.6% under current methods of treatment.</w:t>
      </w:r>
    </w:p>
    <w:p w14:paraId="419F8066" w14:textId="77777777" w:rsidR="00CD349C" w:rsidRPr="00D26C0E" w:rsidRDefault="00CD349C" w:rsidP="00CD349C">
      <w:pPr>
        <w:pStyle w:val="Heading2"/>
      </w:pPr>
      <w:r w:rsidRPr="00D26C0E">
        <w:t>Recommendations</w:t>
      </w:r>
    </w:p>
    <w:p w14:paraId="1F0D9688" w14:textId="77777777" w:rsidR="00CD349C" w:rsidRPr="00D26C0E" w:rsidRDefault="00CD349C" w:rsidP="00CD349C">
      <w:pPr>
        <w:pStyle w:val="NormalWeb"/>
        <w:numPr>
          <w:ilvl w:val="0"/>
          <w:numId w:val="21"/>
        </w:numPr>
        <w:spacing w:before="0" w:beforeAutospacing="0"/>
        <w:rPr>
          <w:rFonts w:ascii="Arial" w:hAnsi="Arial" w:cs="Arial"/>
          <w:sz w:val="22"/>
          <w:szCs w:val="22"/>
        </w:rPr>
      </w:pPr>
      <w:r w:rsidRPr="00D26C0E">
        <w:rPr>
          <w:rFonts w:ascii="Arial" w:hAnsi="Arial" w:cs="Arial"/>
          <w:sz w:val="22"/>
          <w:szCs w:val="22"/>
        </w:rPr>
        <w:t xml:space="preserve">For men aged less than 55 years, we recommend </w:t>
      </w:r>
      <w:r w:rsidRPr="00D26C0E">
        <w:rPr>
          <w:rFonts w:ascii="Arial" w:hAnsi="Arial" w:cs="Arial"/>
          <w:sz w:val="22"/>
          <w:szCs w:val="22"/>
          <w:u w:val="single"/>
        </w:rPr>
        <w:t>not screening for prostate cancer</w:t>
      </w:r>
      <w:r w:rsidRPr="00D26C0E">
        <w:rPr>
          <w:rFonts w:ascii="Arial" w:hAnsi="Arial" w:cs="Arial"/>
          <w:sz w:val="22"/>
          <w:szCs w:val="22"/>
        </w:rPr>
        <w:t xml:space="preserve"> with the prostate-specific antigen test.</w:t>
      </w:r>
    </w:p>
    <w:p w14:paraId="6754B233" w14:textId="77777777" w:rsidR="00CD349C" w:rsidRPr="00D26C0E" w:rsidRDefault="00CD349C" w:rsidP="00CD349C">
      <w:pPr>
        <w:spacing w:beforeAutospacing="1" w:afterAutospacing="1"/>
        <w:ind w:left="720"/>
        <w:rPr>
          <w:rFonts w:ascii="Arial" w:hAnsi="Arial" w:cs="Arial"/>
        </w:rPr>
      </w:pPr>
      <w:r w:rsidRPr="00D26C0E">
        <w:rPr>
          <w:rFonts w:ascii="Arial" w:hAnsi="Arial" w:cs="Arial"/>
        </w:rPr>
        <w:t>(</w:t>
      </w:r>
      <w:r w:rsidRPr="00D26C0E">
        <w:rPr>
          <w:rFonts w:ascii="Arial" w:hAnsi="Arial" w:cs="Arial"/>
          <w:i/>
          <w:iCs/>
        </w:rPr>
        <w:t>Strong recommendation; low quality evidence</w:t>
      </w:r>
      <w:r w:rsidRPr="00D26C0E">
        <w:rPr>
          <w:rFonts w:ascii="Arial" w:hAnsi="Arial" w:cs="Arial"/>
        </w:rPr>
        <w:t xml:space="preserve">) </w:t>
      </w:r>
    </w:p>
    <w:p w14:paraId="374543B7" w14:textId="77777777" w:rsidR="00CD349C" w:rsidRPr="00D26C0E" w:rsidRDefault="00CD349C" w:rsidP="00CD349C">
      <w:pPr>
        <w:pStyle w:val="NormalWeb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D26C0E">
        <w:rPr>
          <w:rFonts w:ascii="Arial" w:hAnsi="Arial" w:cs="Arial"/>
          <w:sz w:val="22"/>
          <w:szCs w:val="22"/>
        </w:rPr>
        <w:t xml:space="preserve">For men aged 55–69 years, we recommend </w:t>
      </w:r>
      <w:r w:rsidRPr="00D26C0E">
        <w:rPr>
          <w:rFonts w:ascii="Arial" w:hAnsi="Arial" w:cs="Arial"/>
          <w:sz w:val="22"/>
          <w:szCs w:val="22"/>
          <w:u w:val="single"/>
        </w:rPr>
        <w:t>not screening for prostate cancer</w:t>
      </w:r>
      <w:r w:rsidRPr="00D26C0E">
        <w:rPr>
          <w:rFonts w:ascii="Arial" w:hAnsi="Arial" w:cs="Arial"/>
          <w:sz w:val="22"/>
          <w:szCs w:val="22"/>
        </w:rPr>
        <w:t xml:space="preserve"> with the prostate-specific antigen test.</w:t>
      </w:r>
    </w:p>
    <w:p w14:paraId="7743A09D" w14:textId="77777777" w:rsidR="00CD349C" w:rsidRPr="00D26C0E" w:rsidRDefault="00CD349C" w:rsidP="00CD349C">
      <w:pPr>
        <w:spacing w:beforeAutospacing="1" w:afterAutospacing="1"/>
        <w:ind w:left="720"/>
        <w:rPr>
          <w:rFonts w:ascii="Arial" w:hAnsi="Arial" w:cs="Arial"/>
        </w:rPr>
      </w:pPr>
      <w:r w:rsidRPr="00D26C0E">
        <w:rPr>
          <w:rFonts w:ascii="Arial" w:hAnsi="Arial" w:cs="Arial"/>
        </w:rPr>
        <w:t>(</w:t>
      </w:r>
      <w:r w:rsidRPr="00D26C0E">
        <w:rPr>
          <w:rFonts w:ascii="Arial" w:hAnsi="Arial" w:cs="Arial"/>
          <w:i/>
          <w:iCs/>
        </w:rPr>
        <w:t>Weak recommendation; moderate quality evidence</w:t>
      </w:r>
      <w:r w:rsidRPr="00D26C0E">
        <w:rPr>
          <w:rFonts w:ascii="Arial" w:hAnsi="Arial" w:cs="Arial"/>
        </w:rPr>
        <w:t xml:space="preserve">) </w:t>
      </w:r>
    </w:p>
    <w:p w14:paraId="78759EC4" w14:textId="77777777" w:rsidR="00CD349C" w:rsidRPr="00D26C0E" w:rsidRDefault="00CD349C" w:rsidP="00CD349C">
      <w:pPr>
        <w:pStyle w:val="NormalWeb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D26C0E">
        <w:rPr>
          <w:rFonts w:ascii="Arial" w:hAnsi="Arial" w:cs="Arial"/>
          <w:sz w:val="22"/>
          <w:szCs w:val="22"/>
        </w:rPr>
        <w:t xml:space="preserve">For men 70 years of age and older, we recommend </w:t>
      </w:r>
      <w:r w:rsidRPr="004344FA">
        <w:rPr>
          <w:rFonts w:ascii="Arial" w:hAnsi="Arial" w:cs="Arial"/>
          <w:sz w:val="22"/>
          <w:szCs w:val="22"/>
          <w:u w:val="single"/>
        </w:rPr>
        <w:t>not screening for prostate cancer</w:t>
      </w:r>
      <w:r w:rsidRPr="00D26C0E">
        <w:rPr>
          <w:rFonts w:ascii="Arial" w:hAnsi="Arial" w:cs="Arial"/>
          <w:sz w:val="22"/>
          <w:szCs w:val="22"/>
        </w:rPr>
        <w:t xml:space="preserve"> with the prostate-specific antigen test.</w:t>
      </w:r>
    </w:p>
    <w:p w14:paraId="5358CF72" w14:textId="77777777" w:rsidR="00CD349C" w:rsidRPr="00D26C0E" w:rsidRDefault="00CD349C" w:rsidP="00CD349C">
      <w:pPr>
        <w:spacing w:beforeAutospacing="1" w:afterAutospacing="1"/>
        <w:ind w:left="720"/>
        <w:rPr>
          <w:rFonts w:ascii="Arial" w:hAnsi="Arial" w:cs="Arial"/>
        </w:rPr>
      </w:pPr>
      <w:r w:rsidRPr="00D26C0E">
        <w:rPr>
          <w:rFonts w:ascii="Arial" w:hAnsi="Arial" w:cs="Arial"/>
        </w:rPr>
        <w:t>(</w:t>
      </w:r>
      <w:r w:rsidRPr="00D26C0E">
        <w:rPr>
          <w:rFonts w:ascii="Arial" w:hAnsi="Arial" w:cs="Arial"/>
          <w:i/>
          <w:iCs/>
        </w:rPr>
        <w:t>Strong recommendation; low quality evidence</w:t>
      </w:r>
      <w:r w:rsidRPr="00D26C0E">
        <w:rPr>
          <w:rFonts w:ascii="Arial" w:hAnsi="Arial" w:cs="Arial"/>
        </w:rPr>
        <w:t xml:space="preserve">) </w:t>
      </w:r>
    </w:p>
    <w:p w14:paraId="111B2734" w14:textId="77777777" w:rsidR="00CD349C" w:rsidRDefault="00CD349C" w:rsidP="00CD349C">
      <w:pPr>
        <w:rPr>
          <w:rFonts w:asciiTheme="majorHAnsi" w:eastAsiaTheme="majorEastAsia" w:hAnsiTheme="majorHAnsi" w:cstheme="majorBidi"/>
          <w:b/>
          <w:bCs/>
          <w:color w:val="2E5D8B" w:themeColor="accent1"/>
          <w:sz w:val="26"/>
          <w:szCs w:val="26"/>
        </w:rPr>
      </w:pPr>
      <w:r>
        <w:br w:type="page"/>
      </w:r>
    </w:p>
    <w:p w14:paraId="59BBA0C0" w14:textId="77777777" w:rsidR="00CD349C" w:rsidRPr="00D26C0E" w:rsidRDefault="00CD349C" w:rsidP="00CD349C">
      <w:pPr>
        <w:pStyle w:val="Heading2"/>
      </w:pPr>
      <w:r w:rsidRPr="00D26C0E">
        <w:lastRenderedPageBreak/>
        <w:t>If 1,000 men aged 55-59 were screened for 13 years</w:t>
      </w:r>
    </w:p>
    <w:p w14:paraId="0E12BBB2" w14:textId="77777777" w:rsidR="00CD349C" w:rsidRPr="00D26C0E" w:rsidRDefault="00CD349C" w:rsidP="00CD349C">
      <w:pPr>
        <w:pStyle w:val="NormalWeb"/>
        <w:spacing w:before="0" w:beforeAutospacing="0"/>
        <w:rPr>
          <w:rFonts w:ascii="Arial" w:hAnsi="Arial" w:cs="Arial"/>
          <w:sz w:val="22"/>
          <w:szCs w:val="22"/>
        </w:rPr>
      </w:pPr>
      <w:r w:rsidRPr="00D26C0E">
        <w:rPr>
          <w:rFonts w:ascii="Arial" w:hAnsi="Arial" w:cs="Arial"/>
          <w:sz w:val="22"/>
          <w:szCs w:val="22"/>
        </w:rPr>
        <w:t>178 men (or about 20%) would have a false positive PSA test, meaning an unnecessary prostate biopsy. Four of these 178 men would experience biopsy complications severe enough to require hospitalization.</w:t>
      </w:r>
    </w:p>
    <w:p w14:paraId="7FB75C40" w14:textId="012DC9AC" w:rsidR="00CD349C" w:rsidRPr="00D26C0E" w:rsidRDefault="00CD349C" w:rsidP="00CD349C">
      <w:pPr>
        <w:pStyle w:val="NormalWeb"/>
        <w:rPr>
          <w:rFonts w:ascii="Arial" w:hAnsi="Arial" w:cs="Arial"/>
          <w:sz w:val="22"/>
          <w:szCs w:val="22"/>
        </w:rPr>
      </w:pPr>
      <w:r w:rsidRPr="00D26C0E">
        <w:rPr>
          <w:rFonts w:ascii="Arial" w:hAnsi="Arial" w:cs="Arial"/>
          <w:sz w:val="22"/>
          <w:szCs w:val="22"/>
        </w:rPr>
        <w:t>102 men would be diagnosed with prostate cancer, but 33 of these diagnoses would not have resulted in symptoms or death in the patient’s lifetime (over</w:t>
      </w:r>
      <w:r w:rsidR="009C2ECF">
        <w:rPr>
          <w:rFonts w:ascii="Arial" w:hAnsi="Arial" w:cs="Arial"/>
          <w:sz w:val="22"/>
          <w:szCs w:val="22"/>
        </w:rPr>
        <w:t>-</w:t>
      </w:r>
      <w:r w:rsidRPr="00D26C0E">
        <w:rPr>
          <w:rFonts w:ascii="Arial" w:hAnsi="Arial" w:cs="Arial"/>
          <w:sz w:val="22"/>
          <w:szCs w:val="22"/>
        </w:rPr>
        <w:t xml:space="preserve">diagnosed cases). However, these men would likely choose treatment due to uncertainty about progression of disease. There are both harms and benefits of treatment: 11–21% of treated men suffer short-term complications; 13–44% experience long-term erectile dysfunction; up to 18% experience urinary incontinence; and 0.4–0.5% die due to complications from prostate surgery. However, treatment of early stage prostate cancers with prostatectomy or radiation therapy (with or without hormone therapy) does reduce both prostate cancer-specific and all-cause mortality. </w:t>
      </w:r>
    </w:p>
    <w:p w14:paraId="385AF31E" w14:textId="77777777" w:rsidR="00CD349C" w:rsidRDefault="00CD349C" w:rsidP="00CD349C">
      <w:pPr>
        <w:pStyle w:val="NormalWeb"/>
        <w:rPr>
          <w:rFonts w:ascii="Arial" w:hAnsi="Arial" w:cs="Arial"/>
          <w:sz w:val="22"/>
          <w:szCs w:val="22"/>
        </w:rPr>
      </w:pPr>
      <w:r w:rsidRPr="00D26C0E">
        <w:rPr>
          <w:rFonts w:ascii="Arial" w:hAnsi="Arial" w:cs="Arial"/>
          <w:sz w:val="22"/>
          <w:szCs w:val="22"/>
        </w:rPr>
        <w:t xml:space="preserve">Ultimately, if 1,000 men were screened, 1 man would </w:t>
      </w:r>
      <w:bookmarkStart w:id="0" w:name="_GoBack"/>
      <w:bookmarkEnd w:id="0"/>
      <w:r w:rsidRPr="00D26C0E">
        <w:rPr>
          <w:rFonts w:ascii="Arial" w:hAnsi="Arial" w:cs="Arial"/>
          <w:sz w:val="22"/>
          <w:szCs w:val="22"/>
        </w:rPr>
        <w:t>avoid death due to prostate cancer.</w:t>
      </w:r>
    </w:p>
    <w:p w14:paraId="142DA715" w14:textId="77777777" w:rsidR="00CD349C" w:rsidRPr="00881496" w:rsidRDefault="00CD349C" w:rsidP="00CD349C">
      <w:pPr>
        <w:pStyle w:val="Heading2"/>
      </w:pPr>
      <w:r w:rsidRPr="00881496">
        <w:t>Systematic Review</w:t>
      </w:r>
    </w:p>
    <w:p w14:paraId="366F9AA9" w14:textId="77777777" w:rsidR="00CD349C" w:rsidRPr="00881496" w:rsidRDefault="00CD349C" w:rsidP="00CD3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31313"/>
        </w:rPr>
      </w:pPr>
      <w:r w:rsidRPr="009C2ECF">
        <w:rPr>
          <w:rFonts w:ascii="Arial" w:hAnsi="Arial" w:cs="Arial"/>
          <w:color w:val="131313"/>
        </w:rPr>
        <w:t>Title:</w:t>
      </w:r>
      <w:r>
        <w:rPr>
          <w:rFonts w:ascii="Arial" w:hAnsi="Arial" w:cs="Arial"/>
          <w:color w:val="131313"/>
        </w:rPr>
        <w:t xml:space="preserve"> </w:t>
      </w:r>
      <w:r w:rsidRPr="00881496">
        <w:rPr>
          <w:rFonts w:ascii="Arial" w:hAnsi="Arial" w:cs="Arial"/>
          <w:color w:val="131313"/>
        </w:rPr>
        <w:t>Screening for prostate cancer with prostate specific antigen and treatment of early-stage or screen-detected prostate cancer: a systematic review of the clinical benefits and harms</w:t>
      </w:r>
    </w:p>
    <w:p w14:paraId="728D0A8D" w14:textId="77777777" w:rsidR="00CD349C" w:rsidRPr="00881496" w:rsidRDefault="00CD349C" w:rsidP="00CD3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31313"/>
        </w:rPr>
      </w:pPr>
      <w:r>
        <w:rPr>
          <w:rFonts w:ascii="Arial" w:hAnsi="Arial" w:cs="Arial"/>
          <w:color w:val="131313"/>
        </w:rPr>
        <w:t>May 2014</w:t>
      </w:r>
    </w:p>
    <w:p w14:paraId="27DAB62A" w14:textId="77777777" w:rsidR="00CD349C" w:rsidRPr="00881496" w:rsidRDefault="00CD349C" w:rsidP="00CD3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31313"/>
          <w:u w:color="B05A70"/>
        </w:rPr>
      </w:pPr>
      <w:r w:rsidRPr="00881496">
        <w:rPr>
          <w:rFonts w:ascii="Arial" w:hAnsi="Arial" w:cs="Arial"/>
          <w:color w:val="131313"/>
        </w:rPr>
        <w:t xml:space="preserve">Lesley </w:t>
      </w:r>
      <w:proofErr w:type="spellStart"/>
      <w:r w:rsidRPr="00881496">
        <w:rPr>
          <w:rFonts w:ascii="Arial" w:hAnsi="Arial" w:cs="Arial"/>
          <w:color w:val="131313"/>
        </w:rPr>
        <w:t>Dunfield</w:t>
      </w:r>
      <w:proofErr w:type="spellEnd"/>
      <w:r w:rsidRPr="00881496">
        <w:rPr>
          <w:rFonts w:ascii="Arial" w:hAnsi="Arial" w:cs="Arial"/>
          <w:color w:val="131313"/>
          <w:u w:color="B05A70"/>
        </w:rPr>
        <w:t xml:space="preserve">, Ali </w:t>
      </w:r>
      <w:proofErr w:type="spellStart"/>
      <w:r w:rsidRPr="00881496">
        <w:rPr>
          <w:rFonts w:ascii="Arial" w:hAnsi="Arial" w:cs="Arial"/>
          <w:color w:val="131313"/>
          <w:u w:color="B05A70"/>
        </w:rPr>
        <w:t>Usman</w:t>
      </w:r>
      <w:proofErr w:type="spellEnd"/>
      <w:r w:rsidRPr="00881496">
        <w:rPr>
          <w:rFonts w:ascii="Arial" w:hAnsi="Arial" w:cs="Arial"/>
          <w:color w:val="131313"/>
          <w:u w:color="B05A70"/>
        </w:rPr>
        <w:t>, Donna Fitzpatrick-Lewis, Amanda Shane</w:t>
      </w:r>
    </w:p>
    <w:p w14:paraId="0C8B352A" w14:textId="77777777" w:rsidR="00CD349C" w:rsidRPr="00881496" w:rsidRDefault="00CD349C" w:rsidP="00CD3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31313"/>
          <w:u w:color="B05A70"/>
        </w:rPr>
      </w:pPr>
    </w:p>
    <w:p w14:paraId="53833FCF" w14:textId="77777777" w:rsidR="00CD349C" w:rsidRPr="00881496" w:rsidRDefault="00CD349C" w:rsidP="00CD349C">
      <w:pPr>
        <w:pStyle w:val="NormalWeb"/>
        <w:rPr>
          <w:rFonts w:ascii="Arial" w:hAnsi="Arial" w:cs="Arial"/>
          <w:sz w:val="22"/>
          <w:szCs w:val="22"/>
        </w:rPr>
      </w:pPr>
    </w:p>
    <w:p w14:paraId="6D33C0D6" w14:textId="77777777" w:rsidR="00CD349C" w:rsidRPr="00881496" w:rsidRDefault="00CD349C" w:rsidP="00CD349C">
      <w:pPr>
        <w:rPr>
          <w:rFonts w:ascii="Arial" w:hAnsi="Arial" w:cs="Arial"/>
        </w:rPr>
      </w:pPr>
    </w:p>
    <w:p w14:paraId="7C2E488B" w14:textId="4DBC64BE" w:rsidR="00AC0F58" w:rsidRPr="002066A0" w:rsidRDefault="00AC0F58" w:rsidP="002066A0">
      <w:pPr>
        <w:rPr>
          <w:lang w:val="en-CA"/>
        </w:rPr>
      </w:pPr>
    </w:p>
    <w:sectPr w:rsidR="00AC0F58" w:rsidRPr="002066A0" w:rsidSect="00B74E0D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817D8" w14:textId="77777777" w:rsidR="004703B0" w:rsidRDefault="004703B0" w:rsidP="008F00FC">
      <w:pPr>
        <w:spacing w:after="0" w:line="240" w:lineRule="auto"/>
      </w:pPr>
      <w:r>
        <w:separator/>
      </w:r>
    </w:p>
  </w:endnote>
  <w:endnote w:type="continuationSeparator" w:id="0">
    <w:p w14:paraId="3AAE9722" w14:textId="77777777" w:rsidR="004703B0" w:rsidRDefault="004703B0" w:rsidP="008F0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DF899" w14:textId="17DE7454" w:rsidR="00A20945" w:rsidRPr="00C96CC3" w:rsidRDefault="006A5C43" w:rsidP="00A20945">
    <w:pPr>
      <w:pStyle w:val="Footer"/>
      <w:tabs>
        <w:tab w:val="clear" w:pos="4680"/>
        <w:tab w:val="left" w:pos="330"/>
      </w:tabs>
      <w:rPr>
        <w:rFonts w:ascii="Arial" w:hAnsi="Arial" w:cs="Arial"/>
        <w:b/>
      </w:rPr>
    </w:pPr>
    <w:r w:rsidRPr="00E742B6">
      <w:rPr>
        <w:sz w:val="12"/>
      </w:rPr>
      <w:t xml:space="preserve">© Copyrighted by St. Michael’s Hospital 2016.  </w:t>
    </w:r>
    <w:r>
      <w:rPr>
        <w:sz w:val="12"/>
      </w:rPr>
      <w:t xml:space="preserve"> </w:t>
    </w:r>
    <w:r w:rsidRPr="00E742B6">
      <w:rPr>
        <w:sz w:val="12"/>
      </w:rPr>
      <w:t xml:space="preserve">The materials are intended for non-commercial use only. No part of the materials </w:t>
    </w:r>
    <w:r w:rsidRPr="00E742B6">
      <w:rPr>
        <w:sz w:val="12"/>
      </w:rPr>
      <w:br/>
      <w:t>may be used for commercial purposes without the written per</w:t>
    </w:r>
    <w:r>
      <w:rPr>
        <w:sz w:val="12"/>
      </w:rPr>
      <w:t xml:space="preserve">mission of the copyright owner. </w:t>
    </w:r>
    <w:sdt>
      <w:sdtPr>
        <w:id w:val="-2062169730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noProof/>
        </w:rPr>
      </w:sdtEndPr>
      <w:sdtContent>
        <w:r w:rsidR="00A20945">
          <w:tab/>
          <w:t xml:space="preserve"> </w:t>
        </w:r>
      </w:sdtContent>
    </w:sdt>
    <w:r w:rsidR="00A20945">
      <w:rPr>
        <w:rFonts w:ascii="Arial" w:hAnsi="Arial" w:cs="Arial"/>
        <w:b/>
        <w:noProof/>
      </w:rPr>
      <w:tab/>
    </w:r>
  </w:p>
  <w:p w14:paraId="1FF6E737" w14:textId="373B1CBA" w:rsidR="00A20945" w:rsidRDefault="00301CBC" w:rsidP="004156DE">
    <w:pPr>
      <w:pStyle w:val="Footer"/>
      <w:tabs>
        <w:tab w:val="left" w:pos="6435"/>
      </w:tabs>
      <w:jc w:val="right"/>
    </w:pPr>
    <w:r w:rsidRPr="00D5306E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866E9EA" wp14:editId="07048EE2">
              <wp:simplePos x="0" y="0"/>
              <wp:positionH relativeFrom="column">
                <wp:posOffset>-315595</wp:posOffset>
              </wp:positionH>
              <wp:positionV relativeFrom="paragraph">
                <wp:posOffset>385445</wp:posOffset>
              </wp:positionV>
              <wp:extent cx="9886315" cy="228600"/>
              <wp:effectExtent l="0" t="0" r="635" b="0"/>
              <wp:wrapNone/>
              <wp:docPr id="1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86315" cy="228600"/>
                      </a:xfrm>
                      <a:custGeom>
                        <a:avLst/>
                        <a:gdLst>
                          <a:gd name="connsiteX0" fmla="*/ 0 w 8686800"/>
                          <a:gd name="connsiteY0" fmla="*/ 0 h 228600"/>
                          <a:gd name="connsiteX1" fmla="*/ 8686800 w 8686800"/>
                          <a:gd name="connsiteY1" fmla="*/ 0 h 228600"/>
                          <a:gd name="connsiteX2" fmla="*/ 8686800 w 8686800"/>
                          <a:gd name="connsiteY2" fmla="*/ 228600 h 228600"/>
                          <a:gd name="connsiteX3" fmla="*/ 0 w 8686800"/>
                          <a:gd name="connsiteY3" fmla="*/ 228600 h 228600"/>
                          <a:gd name="connsiteX4" fmla="*/ 0 w 8686800"/>
                          <a:gd name="connsiteY4" fmla="*/ 0 h 228600"/>
                          <a:gd name="connsiteX0" fmla="*/ 861237 w 8686800"/>
                          <a:gd name="connsiteY0" fmla="*/ 0 h 228600"/>
                          <a:gd name="connsiteX1" fmla="*/ 8686800 w 8686800"/>
                          <a:gd name="connsiteY1" fmla="*/ 0 h 228600"/>
                          <a:gd name="connsiteX2" fmla="*/ 8686800 w 8686800"/>
                          <a:gd name="connsiteY2" fmla="*/ 228600 h 228600"/>
                          <a:gd name="connsiteX3" fmla="*/ 0 w 8686800"/>
                          <a:gd name="connsiteY3" fmla="*/ 228600 h 228600"/>
                          <a:gd name="connsiteX4" fmla="*/ 861237 w 8686800"/>
                          <a:gd name="connsiteY4" fmla="*/ 0 h 228600"/>
                          <a:gd name="connsiteX0" fmla="*/ 861237 w 8686800"/>
                          <a:gd name="connsiteY0" fmla="*/ 350 h 228950"/>
                          <a:gd name="connsiteX1" fmla="*/ 8686800 w 8686800"/>
                          <a:gd name="connsiteY1" fmla="*/ 350 h 228950"/>
                          <a:gd name="connsiteX2" fmla="*/ 8686800 w 8686800"/>
                          <a:gd name="connsiteY2" fmla="*/ 228950 h 228950"/>
                          <a:gd name="connsiteX3" fmla="*/ 0 w 8686800"/>
                          <a:gd name="connsiteY3" fmla="*/ 228950 h 228950"/>
                          <a:gd name="connsiteX4" fmla="*/ 861237 w 8686800"/>
                          <a:gd name="connsiteY4" fmla="*/ 350 h 228950"/>
                          <a:gd name="connsiteX0" fmla="*/ 861333 w 8686896"/>
                          <a:gd name="connsiteY0" fmla="*/ 244 h 228844"/>
                          <a:gd name="connsiteX1" fmla="*/ 8686896 w 8686896"/>
                          <a:gd name="connsiteY1" fmla="*/ 244 h 228844"/>
                          <a:gd name="connsiteX2" fmla="*/ 8686896 w 8686896"/>
                          <a:gd name="connsiteY2" fmla="*/ 228844 h 228844"/>
                          <a:gd name="connsiteX3" fmla="*/ 96 w 8686896"/>
                          <a:gd name="connsiteY3" fmla="*/ 228844 h 228844"/>
                          <a:gd name="connsiteX4" fmla="*/ 861333 w 8686896"/>
                          <a:gd name="connsiteY4" fmla="*/ 244 h 22884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8686896" h="228844">
                            <a:moveTo>
                              <a:pt x="861333" y="244"/>
                            </a:moveTo>
                            <a:lnTo>
                              <a:pt x="8686896" y="244"/>
                            </a:lnTo>
                            <a:lnTo>
                              <a:pt x="8686896" y="228844"/>
                            </a:lnTo>
                            <a:lnTo>
                              <a:pt x="96" y="228844"/>
                            </a:lnTo>
                            <a:cubicBezTo>
                              <a:pt x="-10536" y="227072"/>
                              <a:pt x="861333" y="-8617"/>
                              <a:pt x="861333" y="244"/>
                            </a:cubicBez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3E7DBC"/>
                          </a:gs>
                          <a:gs pos="100000">
                            <a:srgbClr val="3E7DBC">
                              <a:lumMod val="75000"/>
                            </a:srgbClr>
                          </a:gs>
                        </a:gsLst>
                        <a:path path="circle">
                          <a:fillToRect r="100000" b="100000"/>
                        </a:path>
                        <a:tileRect l="-100000" t="-100000"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id="Rectangle 12" o:spid="_x0000_s1026" style="position:absolute;margin-left:-24.85pt;margin-top:30.35pt;width:778.45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86896,228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" path="m861333,244r7825563,l8686896,228844,96,228844c-10536,227072,861333,-8617,861333,244xe" fillcolor="#3e7dbc" stroked="f" strokeweight="2pt">
              <v:fill color2="#2e5e8d" rotate="t" focus="100%" type="gradientRadial"/>
              <v:path arrowok="t" o:connecttype="custom" o:connectlocs="980259,244;9886315,244;9886315,228600;109,228600;980259,244" o:connectangles="0,0,0,0,0"/>
            </v:shape>
          </w:pict>
        </mc:Fallback>
      </mc:AlternateContent>
    </w:r>
    <w:r w:rsidRPr="00D5306E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525A6D8" wp14:editId="26F1DEAC">
              <wp:simplePos x="0" y="0"/>
              <wp:positionH relativeFrom="column">
                <wp:posOffset>-958850</wp:posOffset>
              </wp:positionH>
              <wp:positionV relativeFrom="paragraph">
                <wp:posOffset>385445</wp:posOffset>
              </wp:positionV>
              <wp:extent cx="10431145" cy="228600"/>
              <wp:effectExtent l="0" t="0" r="8255" b="0"/>
              <wp:wrapNone/>
              <wp:docPr id="158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31145" cy="228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2E5D8B"/>
                          </a:gs>
                          <a:gs pos="100000">
                            <a:srgbClr val="2E5D8B">
                              <a:lumMod val="50000"/>
                            </a:srgbClr>
                          </a:gs>
                        </a:gsLst>
                        <a:path path="circle">
                          <a:fillToRect l="100000" t="100000"/>
                        </a:path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id="Rectangle 11" o:spid="_x0000_s1026" style="position:absolute;margin-left:-75.5pt;margin-top:30.35pt;width:821.35pt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" fillcolor="#2e5d8b" stroked="f" strokeweight="2pt">
              <v:fill color2="#172e45" focusposition="1,1" focussize="" focus="100%" type="gradientRadial"/>
            </v:rect>
          </w:pict>
        </mc:Fallback>
      </mc:AlternateContent>
    </w:r>
    <w:r w:rsidR="00A20945">
      <w:fldChar w:fldCharType="begin"/>
    </w:r>
    <w:r w:rsidR="00A20945">
      <w:instrText xml:space="preserve"> PAGE   \* MERGEFORMAT </w:instrText>
    </w:r>
    <w:r w:rsidR="00A20945">
      <w:fldChar w:fldCharType="separate"/>
    </w:r>
    <w:r w:rsidR="009C2ECF">
      <w:rPr>
        <w:noProof/>
      </w:rPr>
      <w:t>2</w:t>
    </w:r>
    <w:r w:rsidR="00A2094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C8468" w14:textId="77777777" w:rsidR="004703B0" w:rsidRDefault="004703B0" w:rsidP="008F00FC">
      <w:pPr>
        <w:spacing w:after="0" w:line="240" w:lineRule="auto"/>
      </w:pPr>
      <w:r>
        <w:separator/>
      </w:r>
    </w:p>
  </w:footnote>
  <w:footnote w:type="continuationSeparator" w:id="0">
    <w:p w14:paraId="63CACE18" w14:textId="77777777" w:rsidR="004703B0" w:rsidRDefault="004703B0" w:rsidP="008F0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83430" w14:textId="521A2B6F" w:rsidR="00CD349C" w:rsidRPr="004C7223" w:rsidRDefault="00CD349C" w:rsidP="00CD349C">
    <w:pPr>
      <w:spacing w:after="0" w:line="240" w:lineRule="auto"/>
      <w:jc w:val="right"/>
      <w:rPr>
        <w:rFonts w:eastAsiaTheme="minorEastAsia"/>
      </w:rPr>
    </w:pPr>
    <w:r w:rsidRPr="004C7223">
      <w:rPr>
        <w:rFonts w:ascii="Arial" w:eastAsiaTheme="minorEastAsia" w:hAnsi="Arial" w:cs="Arial"/>
      </w:rPr>
      <w:t>PKT |</w:t>
    </w:r>
    <w:r w:rsidRPr="004C7223">
      <w:rPr>
        <w:rFonts w:ascii="Arial" w:eastAsiaTheme="minorEastAsia" w:hAnsi="Arial" w:cs="Arial"/>
        <w:b/>
      </w:rPr>
      <w:t xml:space="preserve"> </w:t>
    </w:r>
    <w:r w:rsidRPr="004C7223">
      <w:rPr>
        <w:rFonts w:eastAsiaTheme="minorEastAsia"/>
      </w:rPr>
      <w:t xml:space="preserve">HSR Satellite Session </w:t>
    </w:r>
    <w:r w:rsidR="009C2ECF">
      <w:rPr>
        <w:rFonts w:eastAsiaTheme="minorEastAsia"/>
      </w:rPr>
      <w:t>Project Example</w:t>
    </w:r>
    <w:r w:rsidRPr="004C7223">
      <w:rPr>
        <w:rFonts w:eastAsiaTheme="minorEastAsia"/>
      </w:rPr>
      <w:t xml:space="preserve"> </w:t>
    </w:r>
    <w:r>
      <w:rPr>
        <w:rFonts w:eastAsiaTheme="minorEastAsia"/>
      </w:rPr>
      <w:t xml:space="preserve">          </w:t>
    </w:r>
    <w:r w:rsidRPr="004C7223">
      <w:rPr>
        <w:rFonts w:eastAsiaTheme="minorEastAsia"/>
      </w:rPr>
      <w:t xml:space="preserve">                  </w:t>
    </w:r>
    <w:r w:rsidRPr="004C7223">
      <w:rPr>
        <w:rFonts w:eastAsiaTheme="minorEastAsia"/>
        <w:noProof/>
      </w:rPr>
      <w:drawing>
        <wp:inline distT="0" distB="0" distL="0" distR="0" wp14:anchorId="191708FB" wp14:editId="23C03C1C">
          <wp:extent cx="586853" cy="736979"/>
          <wp:effectExtent l="0" t="0" r="381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T-Program_logo_graphi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5581"/>
                  <a:stretch/>
                </pic:blipFill>
                <pic:spPr bwMode="auto">
                  <a:xfrm>
                    <a:off x="0" y="0"/>
                    <a:ext cx="586783" cy="7368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4C7223">
      <w:rPr>
        <w:rFonts w:eastAsiaTheme="minorEastAsia"/>
      </w:rPr>
      <w:t xml:space="preserve">    </w:t>
    </w:r>
    <w:r w:rsidRPr="004C7223">
      <w:rPr>
        <w:rFonts w:eastAsiaTheme="minorEastAsia"/>
        <w:noProof/>
        <w:sz w:val="20"/>
        <w:szCs w:val="20"/>
      </w:rPr>
      <w:drawing>
        <wp:inline distT="0" distB="0" distL="0" distR="0" wp14:anchorId="20CEB71F" wp14:editId="3553D589">
          <wp:extent cx="1242060" cy="70993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206956" w14:textId="3FF8E498" w:rsidR="0083702C" w:rsidRDefault="0083702C" w:rsidP="0083702C">
    <w:pPr>
      <w:pStyle w:val="Header"/>
      <w:rPr>
        <w:rFonts w:ascii="Arial" w:hAnsi="Arial" w:cs="Arial"/>
        <w:b/>
        <w:sz w:val="24"/>
        <w:szCs w:val="24"/>
      </w:rPr>
    </w:pPr>
  </w:p>
  <w:p w14:paraId="3988991E" w14:textId="24234E7A" w:rsidR="0083702C" w:rsidRPr="00025320" w:rsidRDefault="0083702C" w:rsidP="008370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5F1504"/>
    <w:multiLevelType w:val="hybridMultilevel"/>
    <w:tmpl w:val="01D23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655BC"/>
    <w:multiLevelType w:val="hybridMultilevel"/>
    <w:tmpl w:val="BBC4D9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A5A12"/>
    <w:multiLevelType w:val="hybridMultilevel"/>
    <w:tmpl w:val="36607A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675D14"/>
    <w:multiLevelType w:val="multilevel"/>
    <w:tmpl w:val="289C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787916"/>
    <w:multiLevelType w:val="hybridMultilevel"/>
    <w:tmpl w:val="23802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756BE"/>
    <w:multiLevelType w:val="hybridMultilevel"/>
    <w:tmpl w:val="23802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A29D9"/>
    <w:multiLevelType w:val="hybridMultilevel"/>
    <w:tmpl w:val="601A3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57026"/>
    <w:multiLevelType w:val="hybridMultilevel"/>
    <w:tmpl w:val="5A82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D324D"/>
    <w:multiLevelType w:val="hybridMultilevel"/>
    <w:tmpl w:val="CA0A9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D693A"/>
    <w:multiLevelType w:val="hybridMultilevel"/>
    <w:tmpl w:val="629211B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240BB"/>
    <w:multiLevelType w:val="hybridMultilevel"/>
    <w:tmpl w:val="4BFA12F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538F6"/>
    <w:multiLevelType w:val="hybridMultilevel"/>
    <w:tmpl w:val="C6202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03A8A"/>
    <w:multiLevelType w:val="hybridMultilevel"/>
    <w:tmpl w:val="90988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978F8"/>
    <w:multiLevelType w:val="hybridMultilevel"/>
    <w:tmpl w:val="1CC4FC6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72852"/>
    <w:multiLevelType w:val="hybridMultilevel"/>
    <w:tmpl w:val="CA0A9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159A4"/>
    <w:multiLevelType w:val="hybridMultilevel"/>
    <w:tmpl w:val="09B24114"/>
    <w:lvl w:ilvl="0" w:tplc="C090FA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A5700F"/>
    <w:multiLevelType w:val="hybridMultilevel"/>
    <w:tmpl w:val="64D6D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DE5EE9"/>
    <w:multiLevelType w:val="hybridMultilevel"/>
    <w:tmpl w:val="91028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74163B"/>
    <w:multiLevelType w:val="hybridMultilevel"/>
    <w:tmpl w:val="090A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13FD6"/>
    <w:multiLevelType w:val="hybridMultilevel"/>
    <w:tmpl w:val="7740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370B77"/>
    <w:multiLevelType w:val="hybridMultilevel"/>
    <w:tmpl w:val="31526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9"/>
  </w:num>
  <w:num w:numId="7">
    <w:abstractNumId w:val="1"/>
  </w:num>
  <w:num w:numId="8">
    <w:abstractNumId w:val="13"/>
  </w:num>
  <w:num w:numId="9">
    <w:abstractNumId w:val="5"/>
  </w:num>
  <w:num w:numId="10">
    <w:abstractNumId w:val="6"/>
  </w:num>
  <w:num w:numId="11">
    <w:abstractNumId w:val="12"/>
  </w:num>
  <w:num w:numId="12">
    <w:abstractNumId w:val="9"/>
  </w:num>
  <w:num w:numId="13">
    <w:abstractNumId w:val="15"/>
  </w:num>
  <w:num w:numId="14">
    <w:abstractNumId w:val="3"/>
  </w:num>
  <w:num w:numId="15">
    <w:abstractNumId w:val="7"/>
  </w:num>
  <w:num w:numId="16">
    <w:abstractNumId w:val="8"/>
  </w:num>
  <w:num w:numId="17">
    <w:abstractNumId w:val="20"/>
  </w:num>
  <w:num w:numId="18">
    <w:abstractNumId w:val="18"/>
  </w:num>
  <w:num w:numId="19">
    <w:abstractNumId w:val="16"/>
  </w:num>
  <w:num w:numId="20">
    <w:abstractNumId w:val="17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FC"/>
    <w:rsid w:val="000128F0"/>
    <w:rsid w:val="00014701"/>
    <w:rsid w:val="000227A3"/>
    <w:rsid w:val="0002445A"/>
    <w:rsid w:val="00026B41"/>
    <w:rsid w:val="0007150E"/>
    <w:rsid w:val="00102EB3"/>
    <w:rsid w:val="001200B5"/>
    <w:rsid w:val="00167758"/>
    <w:rsid w:val="00177075"/>
    <w:rsid w:val="00185905"/>
    <w:rsid w:val="001B33BA"/>
    <w:rsid w:val="001B77A0"/>
    <w:rsid w:val="001C289B"/>
    <w:rsid w:val="001C6DDD"/>
    <w:rsid w:val="002022D5"/>
    <w:rsid w:val="002066A0"/>
    <w:rsid w:val="00213374"/>
    <w:rsid w:val="00217418"/>
    <w:rsid w:val="002334AE"/>
    <w:rsid w:val="00242A48"/>
    <w:rsid w:val="00264424"/>
    <w:rsid w:val="00281BCD"/>
    <w:rsid w:val="002B476F"/>
    <w:rsid w:val="002F5FA3"/>
    <w:rsid w:val="00301CBC"/>
    <w:rsid w:val="00313A2A"/>
    <w:rsid w:val="00322A8A"/>
    <w:rsid w:val="00323E65"/>
    <w:rsid w:val="00334101"/>
    <w:rsid w:val="003851F2"/>
    <w:rsid w:val="003B2237"/>
    <w:rsid w:val="003D1C59"/>
    <w:rsid w:val="003E68BD"/>
    <w:rsid w:val="003F0CA1"/>
    <w:rsid w:val="003F4381"/>
    <w:rsid w:val="00407446"/>
    <w:rsid w:val="00407858"/>
    <w:rsid w:val="004156DE"/>
    <w:rsid w:val="004238D8"/>
    <w:rsid w:val="0046017E"/>
    <w:rsid w:val="0046461D"/>
    <w:rsid w:val="004703B0"/>
    <w:rsid w:val="004770D8"/>
    <w:rsid w:val="00497EFE"/>
    <w:rsid w:val="004B1930"/>
    <w:rsid w:val="004C4354"/>
    <w:rsid w:val="004D3507"/>
    <w:rsid w:val="004E66A9"/>
    <w:rsid w:val="004F5410"/>
    <w:rsid w:val="00536F35"/>
    <w:rsid w:val="005627F4"/>
    <w:rsid w:val="00574F3D"/>
    <w:rsid w:val="005A66BF"/>
    <w:rsid w:val="005B2EA2"/>
    <w:rsid w:val="005D5655"/>
    <w:rsid w:val="005D5A41"/>
    <w:rsid w:val="006014F6"/>
    <w:rsid w:val="006065A1"/>
    <w:rsid w:val="00627303"/>
    <w:rsid w:val="00636C96"/>
    <w:rsid w:val="00644D86"/>
    <w:rsid w:val="0066796D"/>
    <w:rsid w:val="006805F3"/>
    <w:rsid w:val="00685157"/>
    <w:rsid w:val="006861DB"/>
    <w:rsid w:val="006A24B8"/>
    <w:rsid w:val="006A5C43"/>
    <w:rsid w:val="006C3296"/>
    <w:rsid w:val="006C3476"/>
    <w:rsid w:val="007156FC"/>
    <w:rsid w:val="007559B7"/>
    <w:rsid w:val="007B5C73"/>
    <w:rsid w:val="008233A6"/>
    <w:rsid w:val="00836836"/>
    <w:rsid w:val="0083702C"/>
    <w:rsid w:val="0084085E"/>
    <w:rsid w:val="00873B4E"/>
    <w:rsid w:val="0087486E"/>
    <w:rsid w:val="0088044B"/>
    <w:rsid w:val="00882287"/>
    <w:rsid w:val="008B1BDC"/>
    <w:rsid w:val="008D2992"/>
    <w:rsid w:val="008D69B6"/>
    <w:rsid w:val="008F00FC"/>
    <w:rsid w:val="008F4300"/>
    <w:rsid w:val="009423AE"/>
    <w:rsid w:val="00953702"/>
    <w:rsid w:val="009A6B62"/>
    <w:rsid w:val="009C0493"/>
    <w:rsid w:val="009C2ECF"/>
    <w:rsid w:val="009C3A60"/>
    <w:rsid w:val="009D0C12"/>
    <w:rsid w:val="009D435E"/>
    <w:rsid w:val="009F0B7B"/>
    <w:rsid w:val="00A2088E"/>
    <w:rsid w:val="00A20945"/>
    <w:rsid w:val="00A216E5"/>
    <w:rsid w:val="00A27A41"/>
    <w:rsid w:val="00A35934"/>
    <w:rsid w:val="00A64980"/>
    <w:rsid w:val="00A706B2"/>
    <w:rsid w:val="00A716D5"/>
    <w:rsid w:val="00A91E5F"/>
    <w:rsid w:val="00AC0F58"/>
    <w:rsid w:val="00AD6725"/>
    <w:rsid w:val="00B169A9"/>
    <w:rsid w:val="00B279D3"/>
    <w:rsid w:val="00B73A70"/>
    <w:rsid w:val="00B74E0D"/>
    <w:rsid w:val="00B85F7C"/>
    <w:rsid w:val="00BB554E"/>
    <w:rsid w:val="00C07F77"/>
    <w:rsid w:val="00C31A64"/>
    <w:rsid w:val="00C97AC3"/>
    <w:rsid w:val="00CB3347"/>
    <w:rsid w:val="00CD349C"/>
    <w:rsid w:val="00CE29A4"/>
    <w:rsid w:val="00D5306E"/>
    <w:rsid w:val="00DB140C"/>
    <w:rsid w:val="00E221D5"/>
    <w:rsid w:val="00E36760"/>
    <w:rsid w:val="00E37439"/>
    <w:rsid w:val="00E742B6"/>
    <w:rsid w:val="00E7703B"/>
    <w:rsid w:val="00E83084"/>
    <w:rsid w:val="00E86273"/>
    <w:rsid w:val="00E960E8"/>
    <w:rsid w:val="00EB3A3C"/>
    <w:rsid w:val="00EE7660"/>
    <w:rsid w:val="00EF3309"/>
    <w:rsid w:val="00F63586"/>
    <w:rsid w:val="00F661BF"/>
    <w:rsid w:val="00F8401A"/>
    <w:rsid w:val="00F911F0"/>
    <w:rsid w:val="00FB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69252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F0"/>
  </w:style>
  <w:style w:type="paragraph" w:styleId="Heading1">
    <w:name w:val="heading 1"/>
    <w:basedOn w:val="Normal"/>
    <w:next w:val="Normal"/>
    <w:link w:val="Heading1Char"/>
    <w:uiPriority w:val="9"/>
    <w:qFormat/>
    <w:rsid w:val="00536F35"/>
    <w:pPr>
      <w:keepNext/>
      <w:keepLines/>
      <w:pBdr>
        <w:bottom w:val="single" w:sz="4" w:space="1" w:color="224567" w:themeColor="accent1" w:themeShade="BF"/>
      </w:pBdr>
      <w:spacing w:after="360" w:line="240" w:lineRule="auto"/>
      <w:outlineLvl w:val="0"/>
    </w:pPr>
    <w:rPr>
      <w:rFonts w:asciiTheme="majorHAnsi" w:eastAsiaTheme="majorEastAsia" w:hAnsiTheme="majorHAnsi" w:cstheme="majorBidi"/>
      <w:b/>
      <w:bCs/>
      <w:color w:val="2245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41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2E5D8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6F35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b/>
      <w:bCs/>
      <w:color w:val="2E5D8B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6F35"/>
    <w:pPr>
      <w:keepNext/>
      <w:keepLines/>
      <w:spacing w:before="12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2E5D8B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54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5C5C5C" w:themeColor="text1" w:themeTint="BF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54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5C5C5C" w:themeColor="text1" w:themeTint="BF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36F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C5C5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6F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C5C5C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36F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C5C5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0FC"/>
  </w:style>
  <w:style w:type="paragraph" w:styleId="Footer">
    <w:name w:val="footer"/>
    <w:basedOn w:val="Normal"/>
    <w:link w:val="FooterChar"/>
    <w:uiPriority w:val="99"/>
    <w:unhideWhenUsed/>
    <w:rsid w:val="008F0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0FC"/>
  </w:style>
  <w:style w:type="character" w:styleId="SubtleEmphasis">
    <w:name w:val="Subtle Emphasis"/>
    <w:aliases w:val="Document Footer"/>
    <w:basedOn w:val="DefaultParagraphFont"/>
    <w:uiPriority w:val="19"/>
    <w:qFormat/>
    <w:rsid w:val="002022D5"/>
    <w:rPr>
      <w:rFonts w:asciiTheme="minorHAnsi" w:hAnsiTheme="minorHAnsi"/>
      <w:b/>
      <w:iCs/>
      <w:color w:val="808080" w:themeColor="background1" w:themeShade="80"/>
    </w:rPr>
  </w:style>
  <w:style w:type="character" w:styleId="Hyperlink">
    <w:name w:val="Hyperlink"/>
    <w:basedOn w:val="DefaultParagraphFont"/>
    <w:uiPriority w:val="99"/>
    <w:unhideWhenUsed/>
    <w:rsid w:val="00F911F0"/>
    <w:rPr>
      <w:color w:val="2E5D8B" w:themeColor="hyperlink"/>
      <w:u w:val="single"/>
    </w:rPr>
  </w:style>
  <w:style w:type="table" w:styleId="TableGrid">
    <w:name w:val="Table Grid"/>
    <w:basedOn w:val="TableNormal"/>
    <w:uiPriority w:val="39"/>
    <w:rsid w:val="003F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30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B33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445A"/>
    <w:rPr>
      <w:color w:val="808080"/>
    </w:rPr>
  </w:style>
  <w:style w:type="paragraph" w:styleId="NoSpacing">
    <w:name w:val="No Spacing"/>
    <w:link w:val="NoSpacingChar"/>
    <w:uiPriority w:val="1"/>
    <w:qFormat/>
    <w:rsid w:val="0002445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445A"/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02445A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A706B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706B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706B2"/>
    <w:pPr>
      <w:spacing w:after="100"/>
      <w:ind w:left="440"/>
    </w:pPr>
  </w:style>
  <w:style w:type="paragraph" w:customStyle="1" w:styleId="KTProgramreportHeading1">
    <w:name w:val="KT Program report_Heading 1"/>
    <w:basedOn w:val="Heading1"/>
    <w:link w:val="KTProgramreportHeading1Char"/>
    <w:rsid w:val="00A706B2"/>
    <w:rPr>
      <w:rFonts w:ascii="Arial" w:hAnsi="Arial"/>
    </w:rPr>
  </w:style>
  <w:style w:type="character" w:customStyle="1" w:styleId="KTProgramreportHeading1Char">
    <w:name w:val="KT Program report_Heading 1 Char"/>
    <w:basedOn w:val="Heading1Char"/>
    <w:link w:val="KTProgramreportHeading1"/>
    <w:rsid w:val="00A706B2"/>
    <w:rPr>
      <w:rFonts w:ascii="Arial" w:eastAsiaTheme="majorEastAsia" w:hAnsi="Arial" w:cstheme="majorBidi"/>
      <w:b/>
      <w:bCs/>
      <w:color w:val="224567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36F35"/>
    <w:rPr>
      <w:rFonts w:asciiTheme="majorHAnsi" w:eastAsiaTheme="majorEastAsia" w:hAnsiTheme="majorHAnsi" w:cstheme="majorBidi"/>
      <w:b/>
      <w:bCs/>
      <w:color w:val="224567" w:themeColor="accent1" w:themeShade="BF"/>
      <w:sz w:val="28"/>
      <w:szCs w:val="28"/>
    </w:rPr>
  </w:style>
  <w:style w:type="paragraph" w:customStyle="1" w:styleId="KTProgramHeading3">
    <w:name w:val="KT Program_Heading 3"/>
    <w:basedOn w:val="Heading2"/>
    <w:link w:val="KTProgramHeading3Char"/>
    <w:rsid w:val="00A706B2"/>
    <w:pPr>
      <w:spacing w:before="120"/>
    </w:pPr>
    <w:rPr>
      <w:rFonts w:ascii="Arial" w:hAnsi="Arial"/>
    </w:rPr>
  </w:style>
  <w:style w:type="paragraph" w:customStyle="1" w:styleId="KTProgramHeading4">
    <w:name w:val="KT Program_Heading 4"/>
    <w:basedOn w:val="Heading3"/>
    <w:link w:val="KTProgramHeading4Char"/>
    <w:rsid w:val="00A706B2"/>
    <w:rPr>
      <w:rFonts w:ascii="Arial" w:hAnsi="Arial"/>
    </w:rPr>
  </w:style>
  <w:style w:type="character" w:customStyle="1" w:styleId="KTProgramHeading3Char">
    <w:name w:val="KT Program_Heading 3 Char"/>
    <w:basedOn w:val="Heading2Char"/>
    <w:link w:val="KTProgramHeading3"/>
    <w:rsid w:val="00A706B2"/>
    <w:rPr>
      <w:rFonts w:ascii="Arial" w:eastAsiaTheme="majorEastAsia" w:hAnsi="Arial" w:cstheme="majorBidi"/>
      <w:b/>
      <w:bCs/>
      <w:color w:val="2E5D8B" w:themeColor="accent1"/>
      <w:sz w:val="26"/>
      <w:szCs w:val="26"/>
    </w:rPr>
  </w:style>
  <w:style w:type="character" w:customStyle="1" w:styleId="KTProgramHeading4Char">
    <w:name w:val="KT Program_Heading 4 Char"/>
    <w:basedOn w:val="Heading3Char"/>
    <w:link w:val="KTProgramHeading4"/>
    <w:rsid w:val="00A706B2"/>
    <w:rPr>
      <w:rFonts w:ascii="Arial" w:eastAsiaTheme="majorEastAsia" w:hAnsi="Arial" w:cstheme="majorBidi"/>
      <w:b/>
      <w:bCs/>
      <w:color w:val="2E5D8B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4F5410"/>
    <w:rPr>
      <w:rFonts w:asciiTheme="majorHAnsi" w:eastAsiaTheme="majorEastAsia" w:hAnsiTheme="majorHAnsi" w:cstheme="majorBidi"/>
      <w:b/>
      <w:bCs/>
      <w:color w:val="2E5D8B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6F35"/>
    <w:rPr>
      <w:rFonts w:asciiTheme="majorHAnsi" w:eastAsiaTheme="majorEastAsia" w:hAnsiTheme="majorHAnsi" w:cstheme="majorBidi"/>
      <w:b/>
      <w:bCs/>
      <w:color w:val="2E5D8B" w:themeColor="accent1"/>
    </w:rPr>
  </w:style>
  <w:style w:type="table" w:styleId="LightList-Accent1">
    <w:name w:val="Light List Accent 1"/>
    <w:basedOn w:val="TableNormal"/>
    <w:uiPriority w:val="61"/>
    <w:rsid w:val="00836836"/>
    <w:pPr>
      <w:spacing w:after="0" w:line="240" w:lineRule="auto"/>
    </w:pPr>
    <w:tblPr>
      <w:tblStyleRowBandSize w:val="1"/>
      <w:tblStyleColBandSize w:val="1"/>
      <w:tblBorders>
        <w:top w:val="single" w:sz="8" w:space="0" w:color="2E5D8B" w:themeColor="accent1"/>
        <w:left w:val="single" w:sz="8" w:space="0" w:color="2E5D8B" w:themeColor="accent1"/>
        <w:bottom w:val="single" w:sz="8" w:space="0" w:color="2E5D8B" w:themeColor="accent1"/>
        <w:right w:val="single" w:sz="8" w:space="0" w:color="2E5D8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5D8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5D8B" w:themeColor="accent1"/>
          <w:left w:val="single" w:sz="8" w:space="0" w:color="2E5D8B" w:themeColor="accent1"/>
          <w:bottom w:val="single" w:sz="8" w:space="0" w:color="2E5D8B" w:themeColor="accent1"/>
          <w:right w:val="single" w:sz="8" w:space="0" w:color="2E5D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5D8B" w:themeColor="accent1"/>
          <w:left w:val="single" w:sz="8" w:space="0" w:color="2E5D8B" w:themeColor="accent1"/>
          <w:bottom w:val="single" w:sz="8" w:space="0" w:color="2E5D8B" w:themeColor="accent1"/>
          <w:right w:val="single" w:sz="8" w:space="0" w:color="2E5D8B" w:themeColor="accent1"/>
        </w:tcBorders>
      </w:tcPr>
    </w:tblStylePr>
    <w:tblStylePr w:type="band1Horz">
      <w:tblPr/>
      <w:tcPr>
        <w:tcBorders>
          <w:top w:val="single" w:sz="8" w:space="0" w:color="2E5D8B" w:themeColor="accent1"/>
          <w:left w:val="single" w:sz="8" w:space="0" w:color="2E5D8B" w:themeColor="accent1"/>
          <w:bottom w:val="single" w:sz="8" w:space="0" w:color="2E5D8B" w:themeColor="accent1"/>
          <w:right w:val="single" w:sz="8" w:space="0" w:color="2E5D8B" w:themeColor="accent1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536F35"/>
    <w:rPr>
      <w:rFonts w:asciiTheme="majorHAnsi" w:eastAsiaTheme="majorEastAsia" w:hAnsiTheme="majorHAnsi" w:cstheme="majorBidi"/>
      <w:b/>
      <w:bCs/>
      <w:i/>
      <w:iCs/>
      <w:color w:val="2E5D8B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F5410"/>
    <w:rPr>
      <w:rFonts w:asciiTheme="majorHAnsi" w:eastAsiaTheme="majorEastAsia" w:hAnsiTheme="majorHAnsi" w:cstheme="majorBidi"/>
      <w:b/>
      <w:color w:val="5C5C5C" w:themeColor="text1" w:themeTint="B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4F5410"/>
    <w:rPr>
      <w:rFonts w:asciiTheme="majorHAnsi" w:eastAsiaTheme="majorEastAsia" w:hAnsiTheme="majorHAnsi" w:cstheme="majorBidi"/>
      <w:b/>
      <w:i/>
      <w:iCs/>
      <w:color w:val="5C5C5C" w:themeColor="text1" w:themeTint="B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536F35"/>
    <w:rPr>
      <w:rFonts w:asciiTheme="majorHAnsi" w:eastAsiaTheme="majorEastAsia" w:hAnsiTheme="majorHAnsi" w:cstheme="majorBidi"/>
      <w:i/>
      <w:iCs/>
      <w:color w:val="5C5C5C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36F35"/>
    <w:rPr>
      <w:rFonts w:asciiTheme="majorHAnsi" w:eastAsiaTheme="majorEastAsia" w:hAnsiTheme="majorHAnsi" w:cstheme="majorBidi"/>
      <w:color w:val="5C5C5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36F35"/>
    <w:rPr>
      <w:rFonts w:asciiTheme="majorHAnsi" w:eastAsiaTheme="majorEastAsia" w:hAnsiTheme="majorHAnsi" w:cstheme="majorBidi"/>
      <w:i/>
      <w:iCs/>
      <w:color w:val="5C5C5C" w:themeColor="text1" w:themeTint="BF"/>
      <w:sz w:val="20"/>
      <w:szCs w:val="20"/>
    </w:rPr>
  </w:style>
  <w:style w:type="table" w:styleId="MediumGrid3-Accent3">
    <w:name w:val="Medium Grid 3 Accent 3"/>
    <w:basedOn w:val="TableNormal"/>
    <w:uiPriority w:val="69"/>
    <w:rsid w:val="004E66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E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7DB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7DB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E7DB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E7DB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BE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BEDF" w:themeFill="accent3" w:themeFillTint="7F"/>
      </w:tcPr>
    </w:tblStylePr>
  </w:style>
  <w:style w:type="table" w:styleId="MediumShading2-Accent1">
    <w:name w:val="Medium Shading 2 Accent 1"/>
    <w:basedOn w:val="TableNormal"/>
    <w:uiPriority w:val="64"/>
    <w:rsid w:val="004E66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5D8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5D8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5D8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rsid w:val="004238D8"/>
    <w:pPr>
      <w:spacing w:after="120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rsid w:val="004238D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F0"/>
  </w:style>
  <w:style w:type="paragraph" w:styleId="Heading1">
    <w:name w:val="heading 1"/>
    <w:basedOn w:val="Normal"/>
    <w:next w:val="Normal"/>
    <w:link w:val="Heading1Char"/>
    <w:uiPriority w:val="9"/>
    <w:qFormat/>
    <w:rsid w:val="00536F35"/>
    <w:pPr>
      <w:keepNext/>
      <w:keepLines/>
      <w:pBdr>
        <w:bottom w:val="single" w:sz="4" w:space="1" w:color="224567" w:themeColor="accent1" w:themeShade="BF"/>
      </w:pBdr>
      <w:spacing w:after="360" w:line="240" w:lineRule="auto"/>
      <w:outlineLvl w:val="0"/>
    </w:pPr>
    <w:rPr>
      <w:rFonts w:asciiTheme="majorHAnsi" w:eastAsiaTheme="majorEastAsia" w:hAnsiTheme="majorHAnsi" w:cstheme="majorBidi"/>
      <w:b/>
      <w:bCs/>
      <w:color w:val="2245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41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2E5D8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6F35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b/>
      <w:bCs/>
      <w:color w:val="2E5D8B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6F35"/>
    <w:pPr>
      <w:keepNext/>
      <w:keepLines/>
      <w:spacing w:before="12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2E5D8B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54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5C5C5C" w:themeColor="text1" w:themeTint="BF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54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5C5C5C" w:themeColor="text1" w:themeTint="BF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36F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C5C5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6F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C5C5C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36F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C5C5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0FC"/>
  </w:style>
  <w:style w:type="paragraph" w:styleId="Footer">
    <w:name w:val="footer"/>
    <w:basedOn w:val="Normal"/>
    <w:link w:val="FooterChar"/>
    <w:uiPriority w:val="99"/>
    <w:unhideWhenUsed/>
    <w:rsid w:val="008F0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0FC"/>
  </w:style>
  <w:style w:type="character" w:styleId="SubtleEmphasis">
    <w:name w:val="Subtle Emphasis"/>
    <w:aliases w:val="Document Footer"/>
    <w:basedOn w:val="DefaultParagraphFont"/>
    <w:uiPriority w:val="19"/>
    <w:qFormat/>
    <w:rsid w:val="002022D5"/>
    <w:rPr>
      <w:rFonts w:asciiTheme="minorHAnsi" w:hAnsiTheme="minorHAnsi"/>
      <w:b/>
      <w:iCs/>
      <w:color w:val="808080" w:themeColor="background1" w:themeShade="80"/>
    </w:rPr>
  </w:style>
  <w:style w:type="character" w:styleId="Hyperlink">
    <w:name w:val="Hyperlink"/>
    <w:basedOn w:val="DefaultParagraphFont"/>
    <w:uiPriority w:val="99"/>
    <w:unhideWhenUsed/>
    <w:rsid w:val="00F911F0"/>
    <w:rPr>
      <w:color w:val="2E5D8B" w:themeColor="hyperlink"/>
      <w:u w:val="single"/>
    </w:rPr>
  </w:style>
  <w:style w:type="table" w:styleId="TableGrid">
    <w:name w:val="Table Grid"/>
    <w:basedOn w:val="TableNormal"/>
    <w:uiPriority w:val="39"/>
    <w:rsid w:val="003F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30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B33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445A"/>
    <w:rPr>
      <w:color w:val="808080"/>
    </w:rPr>
  </w:style>
  <w:style w:type="paragraph" w:styleId="NoSpacing">
    <w:name w:val="No Spacing"/>
    <w:link w:val="NoSpacingChar"/>
    <w:uiPriority w:val="1"/>
    <w:qFormat/>
    <w:rsid w:val="0002445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445A"/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02445A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A706B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706B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706B2"/>
    <w:pPr>
      <w:spacing w:after="100"/>
      <w:ind w:left="440"/>
    </w:pPr>
  </w:style>
  <w:style w:type="paragraph" w:customStyle="1" w:styleId="KTProgramreportHeading1">
    <w:name w:val="KT Program report_Heading 1"/>
    <w:basedOn w:val="Heading1"/>
    <w:link w:val="KTProgramreportHeading1Char"/>
    <w:rsid w:val="00A706B2"/>
    <w:rPr>
      <w:rFonts w:ascii="Arial" w:hAnsi="Arial"/>
    </w:rPr>
  </w:style>
  <w:style w:type="character" w:customStyle="1" w:styleId="KTProgramreportHeading1Char">
    <w:name w:val="KT Program report_Heading 1 Char"/>
    <w:basedOn w:val="Heading1Char"/>
    <w:link w:val="KTProgramreportHeading1"/>
    <w:rsid w:val="00A706B2"/>
    <w:rPr>
      <w:rFonts w:ascii="Arial" w:eastAsiaTheme="majorEastAsia" w:hAnsi="Arial" w:cstheme="majorBidi"/>
      <w:b/>
      <w:bCs/>
      <w:color w:val="224567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36F35"/>
    <w:rPr>
      <w:rFonts w:asciiTheme="majorHAnsi" w:eastAsiaTheme="majorEastAsia" w:hAnsiTheme="majorHAnsi" w:cstheme="majorBidi"/>
      <w:b/>
      <w:bCs/>
      <w:color w:val="224567" w:themeColor="accent1" w:themeShade="BF"/>
      <w:sz w:val="28"/>
      <w:szCs w:val="28"/>
    </w:rPr>
  </w:style>
  <w:style w:type="paragraph" w:customStyle="1" w:styleId="KTProgramHeading3">
    <w:name w:val="KT Program_Heading 3"/>
    <w:basedOn w:val="Heading2"/>
    <w:link w:val="KTProgramHeading3Char"/>
    <w:rsid w:val="00A706B2"/>
    <w:pPr>
      <w:spacing w:before="120"/>
    </w:pPr>
    <w:rPr>
      <w:rFonts w:ascii="Arial" w:hAnsi="Arial"/>
    </w:rPr>
  </w:style>
  <w:style w:type="paragraph" w:customStyle="1" w:styleId="KTProgramHeading4">
    <w:name w:val="KT Program_Heading 4"/>
    <w:basedOn w:val="Heading3"/>
    <w:link w:val="KTProgramHeading4Char"/>
    <w:rsid w:val="00A706B2"/>
    <w:rPr>
      <w:rFonts w:ascii="Arial" w:hAnsi="Arial"/>
    </w:rPr>
  </w:style>
  <w:style w:type="character" w:customStyle="1" w:styleId="KTProgramHeading3Char">
    <w:name w:val="KT Program_Heading 3 Char"/>
    <w:basedOn w:val="Heading2Char"/>
    <w:link w:val="KTProgramHeading3"/>
    <w:rsid w:val="00A706B2"/>
    <w:rPr>
      <w:rFonts w:ascii="Arial" w:eastAsiaTheme="majorEastAsia" w:hAnsi="Arial" w:cstheme="majorBidi"/>
      <w:b/>
      <w:bCs/>
      <w:color w:val="2E5D8B" w:themeColor="accent1"/>
      <w:sz w:val="26"/>
      <w:szCs w:val="26"/>
    </w:rPr>
  </w:style>
  <w:style w:type="character" w:customStyle="1" w:styleId="KTProgramHeading4Char">
    <w:name w:val="KT Program_Heading 4 Char"/>
    <w:basedOn w:val="Heading3Char"/>
    <w:link w:val="KTProgramHeading4"/>
    <w:rsid w:val="00A706B2"/>
    <w:rPr>
      <w:rFonts w:ascii="Arial" w:eastAsiaTheme="majorEastAsia" w:hAnsi="Arial" w:cstheme="majorBidi"/>
      <w:b/>
      <w:bCs/>
      <w:color w:val="2E5D8B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4F5410"/>
    <w:rPr>
      <w:rFonts w:asciiTheme="majorHAnsi" w:eastAsiaTheme="majorEastAsia" w:hAnsiTheme="majorHAnsi" w:cstheme="majorBidi"/>
      <w:b/>
      <w:bCs/>
      <w:color w:val="2E5D8B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6F35"/>
    <w:rPr>
      <w:rFonts w:asciiTheme="majorHAnsi" w:eastAsiaTheme="majorEastAsia" w:hAnsiTheme="majorHAnsi" w:cstheme="majorBidi"/>
      <w:b/>
      <w:bCs/>
      <w:color w:val="2E5D8B" w:themeColor="accent1"/>
    </w:rPr>
  </w:style>
  <w:style w:type="table" w:styleId="LightList-Accent1">
    <w:name w:val="Light List Accent 1"/>
    <w:basedOn w:val="TableNormal"/>
    <w:uiPriority w:val="61"/>
    <w:rsid w:val="00836836"/>
    <w:pPr>
      <w:spacing w:after="0" w:line="240" w:lineRule="auto"/>
    </w:pPr>
    <w:tblPr>
      <w:tblStyleRowBandSize w:val="1"/>
      <w:tblStyleColBandSize w:val="1"/>
      <w:tblBorders>
        <w:top w:val="single" w:sz="8" w:space="0" w:color="2E5D8B" w:themeColor="accent1"/>
        <w:left w:val="single" w:sz="8" w:space="0" w:color="2E5D8B" w:themeColor="accent1"/>
        <w:bottom w:val="single" w:sz="8" w:space="0" w:color="2E5D8B" w:themeColor="accent1"/>
        <w:right w:val="single" w:sz="8" w:space="0" w:color="2E5D8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5D8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5D8B" w:themeColor="accent1"/>
          <w:left w:val="single" w:sz="8" w:space="0" w:color="2E5D8B" w:themeColor="accent1"/>
          <w:bottom w:val="single" w:sz="8" w:space="0" w:color="2E5D8B" w:themeColor="accent1"/>
          <w:right w:val="single" w:sz="8" w:space="0" w:color="2E5D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5D8B" w:themeColor="accent1"/>
          <w:left w:val="single" w:sz="8" w:space="0" w:color="2E5D8B" w:themeColor="accent1"/>
          <w:bottom w:val="single" w:sz="8" w:space="0" w:color="2E5D8B" w:themeColor="accent1"/>
          <w:right w:val="single" w:sz="8" w:space="0" w:color="2E5D8B" w:themeColor="accent1"/>
        </w:tcBorders>
      </w:tcPr>
    </w:tblStylePr>
    <w:tblStylePr w:type="band1Horz">
      <w:tblPr/>
      <w:tcPr>
        <w:tcBorders>
          <w:top w:val="single" w:sz="8" w:space="0" w:color="2E5D8B" w:themeColor="accent1"/>
          <w:left w:val="single" w:sz="8" w:space="0" w:color="2E5D8B" w:themeColor="accent1"/>
          <w:bottom w:val="single" w:sz="8" w:space="0" w:color="2E5D8B" w:themeColor="accent1"/>
          <w:right w:val="single" w:sz="8" w:space="0" w:color="2E5D8B" w:themeColor="accent1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536F35"/>
    <w:rPr>
      <w:rFonts w:asciiTheme="majorHAnsi" w:eastAsiaTheme="majorEastAsia" w:hAnsiTheme="majorHAnsi" w:cstheme="majorBidi"/>
      <w:b/>
      <w:bCs/>
      <w:i/>
      <w:iCs/>
      <w:color w:val="2E5D8B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F5410"/>
    <w:rPr>
      <w:rFonts w:asciiTheme="majorHAnsi" w:eastAsiaTheme="majorEastAsia" w:hAnsiTheme="majorHAnsi" w:cstheme="majorBidi"/>
      <w:b/>
      <w:color w:val="5C5C5C" w:themeColor="text1" w:themeTint="B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4F5410"/>
    <w:rPr>
      <w:rFonts w:asciiTheme="majorHAnsi" w:eastAsiaTheme="majorEastAsia" w:hAnsiTheme="majorHAnsi" w:cstheme="majorBidi"/>
      <w:b/>
      <w:i/>
      <w:iCs/>
      <w:color w:val="5C5C5C" w:themeColor="text1" w:themeTint="B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536F35"/>
    <w:rPr>
      <w:rFonts w:asciiTheme="majorHAnsi" w:eastAsiaTheme="majorEastAsia" w:hAnsiTheme="majorHAnsi" w:cstheme="majorBidi"/>
      <w:i/>
      <w:iCs/>
      <w:color w:val="5C5C5C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36F35"/>
    <w:rPr>
      <w:rFonts w:asciiTheme="majorHAnsi" w:eastAsiaTheme="majorEastAsia" w:hAnsiTheme="majorHAnsi" w:cstheme="majorBidi"/>
      <w:color w:val="5C5C5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36F35"/>
    <w:rPr>
      <w:rFonts w:asciiTheme="majorHAnsi" w:eastAsiaTheme="majorEastAsia" w:hAnsiTheme="majorHAnsi" w:cstheme="majorBidi"/>
      <w:i/>
      <w:iCs/>
      <w:color w:val="5C5C5C" w:themeColor="text1" w:themeTint="BF"/>
      <w:sz w:val="20"/>
      <w:szCs w:val="20"/>
    </w:rPr>
  </w:style>
  <w:style w:type="table" w:styleId="MediumGrid3-Accent3">
    <w:name w:val="Medium Grid 3 Accent 3"/>
    <w:basedOn w:val="TableNormal"/>
    <w:uiPriority w:val="69"/>
    <w:rsid w:val="004E66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E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7DB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7DB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E7DB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E7DB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BE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BEDF" w:themeFill="accent3" w:themeFillTint="7F"/>
      </w:tcPr>
    </w:tblStylePr>
  </w:style>
  <w:style w:type="table" w:styleId="MediumShading2-Accent1">
    <w:name w:val="Medium Shading 2 Accent 1"/>
    <w:basedOn w:val="TableNormal"/>
    <w:uiPriority w:val="64"/>
    <w:rsid w:val="004E66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5D8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5D8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5D8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rsid w:val="004238D8"/>
    <w:pPr>
      <w:spacing w:after="120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rsid w:val="004238D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KT Program">
      <a:dk1>
        <a:srgbClr val="262626"/>
      </a:dk1>
      <a:lt1>
        <a:srgbClr val="FFFFFF"/>
      </a:lt1>
      <a:dk2>
        <a:srgbClr val="000000"/>
      </a:dk2>
      <a:lt2>
        <a:srgbClr val="FFFFFF"/>
      </a:lt2>
      <a:accent1>
        <a:srgbClr val="2E5D8B"/>
      </a:accent1>
      <a:accent2>
        <a:srgbClr val="8BB93F"/>
      </a:accent2>
      <a:accent3>
        <a:srgbClr val="3E7DBC"/>
      </a:accent3>
      <a:accent4>
        <a:srgbClr val="421C52"/>
      </a:accent4>
      <a:accent5>
        <a:srgbClr val="91A3B0"/>
      </a:accent5>
      <a:accent6>
        <a:srgbClr val="FF8C00"/>
      </a:accent6>
      <a:hlink>
        <a:srgbClr val="2E5D8B"/>
      </a:hlink>
      <a:folHlink>
        <a:srgbClr val="7F7F7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502226ABD20E419776EC59F13549DD" ma:contentTypeVersion="4" ma:contentTypeDescription="Create a new document." ma:contentTypeScope="" ma:versionID="6889fd06cac4880bbace2dbc8d93587f">
  <xsd:schema xmlns:xsd="http://www.w3.org/2001/XMLSchema" xmlns:xs="http://www.w3.org/2001/XMLSchema" xmlns:p="http://schemas.microsoft.com/office/2006/metadata/properties" xmlns:ns2="ddd86614-e075-45fd-ad75-7be4b83b486d" targetNamespace="http://schemas.microsoft.com/office/2006/metadata/properties" ma:root="true" ma:fieldsID="0d5952d3730e44bb7b599fd25b7a60a4" ns2:_="">
    <xsd:import namespace="ddd86614-e075-45fd-ad75-7be4b83b48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86614-e075-45fd-ad75-7be4b83b48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d86614-e075-45fd-ad75-7be4b83b486d">E7YEJEDTSY7N-616-142</_dlc_DocId>
    <_dlc_DocIdUrl xmlns="ddd86614-e075-45fd-ad75-7be4b83b486d">
      <Url>https://goto.oahpp.ca/areas/ricn/teamsite/Implementation_Science_Knowledge_Translation/_layouts/DocIdRedir.aspx?ID=E7YEJEDTSY7N-616-142</Url>
      <Description>E7YEJEDTSY7N-616-142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21A11-0898-4E01-9D8A-3EB7DCBF4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86614-e075-45fd-ad75-7be4b83b48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05EF34-00C3-445C-85DA-F1DB0117F4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E38350-9134-45CE-9A81-881B472B5096}">
  <ds:schemaRefs>
    <ds:schemaRef ds:uri="http://purl.org/dc/elements/1.1/"/>
    <ds:schemaRef ds:uri="ddd86614-e075-45fd-ad75-7be4b83b486d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690EBB6-9E48-419F-B2B9-D05E3D04DA4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3F04D5D-FA15-4D93-A4C7-19430C29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Fatiah De Matas</dc:creator>
  <cp:lastModifiedBy>Melissa Courvoisier</cp:lastModifiedBy>
  <cp:revision>3</cp:revision>
  <cp:lastPrinted>2016-07-07T15:01:00Z</cp:lastPrinted>
  <dcterms:created xsi:type="dcterms:W3CDTF">2016-11-08T16:40:00Z</dcterms:created>
  <dcterms:modified xsi:type="dcterms:W3CDTF">2016-11-08T16:45:00Z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0x0101005C502226ABD20E419776EC59F13549DD</vt:lpwstr>
  </property>
  <property fmtid="{D5CDD505-2E9C-101B-9397-08002B2CF9AE}" pid="3" name="_dlc_DocIdItemGuid">
    <vt:lpwstr>32e73ba2-288c-46b3-8ad6-8d45118d5139</vt:lpwstr>
  </property>
</Properties>
</file>